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46" w:rsidRPr="001D6846" w:rsidRDefault="001D6846" w:rsidP="001D684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1D6846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INFORMACE PRO VEŘEJNOST</w:t>
      </w:r>
    </w:p>
    <w:p w:rsidR="001D6846" w:rsidRPr="001D6846" w:rsidRDefault="001D6846" w:rsidP="001D6846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Dne 1. 1. 2014 nabyl účinnosti zákon č. 256/2013 Sb., o katastru nemovitostí (dále jen katastrální zákon), který v § 64 uklád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á Českému úřadu zeměměřickému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V § 65 katastrálního zákona se ÚZSV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M ukládá vést o nemovitostech s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nejednoznačným vlastníkem evidenci, tuto evidenci zveřejnit na svých internetových stránkách a údaje předat obecnímu úřadu, na jehož území se nemovitost nachází, s tím, že obecní úřad údaje zveřejní na úřední desce. Dále zákon ukládá ÚZSVM provést v součinnosti s příslušným obecním úřadem šetření k dohledání vlastníka.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platnila svá vlastnická práva v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občanskoprávním řízení.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tostem ve smyslu § 1050 odst. 2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nového občanského zákoníku. Po uplynutí 10 let nevykonávání vlastnického práva se nemovitost považuje za opuštěnou a stává se vlastnictvím státu.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1D68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www.uzsvm.cz</w:t>
        </w:r>
      </w:hyperlink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, může se obrátit na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odbor O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dloučené pracoviště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Klatovy, </w:t>
      </w:r>
      <w:proofErr w:type="spellStart"/>
      <w:r w:rsidR="005B0E83">
        <w:rPr>
          <w:rFonts w:ascii="Arial" w:eastAsia="Times New Roman" w:hAnsi="Arial" w:cs="Arial"/>
          <w:sz w:val="24"/>
          <w:szCs w:val="24"/>
          <w:lang w:eastAsia="cs-CZ"/>
        </w:rPr>
        <w:t>Randova</w:t>
      </w:r>
      <w:proofErr w:type="spellEnd"/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 167/I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5B0E83">
        <w:rPr>
          <w:rFonts w:ascii="Arial" w:eastAsia="Times New Roman" w:hAnsi="Arial" w:cs="Arial"/>
          <w:sz w:val="24"/>
          <w:szCs w:val="24"/>
          <w:lang w:eastAsia="cs-CZ"/>
        </w:rPr>
        <w:t>339 01  Klatovy</w:t>
      </w:r>
      <w:proofErr w:type="gramEnd"/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tel.č. 376 352 202 -</w:t>
      </w:r>
      <w:r w:rsidR="005B0E83" w:rsidRPr="005B0E8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sekretariát.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 Místně příslušné pracoviště ÚZSVM poradí osobě, která není v katastru nemovitostí dostatečně nebo vůbec uvedena, jak dále podle zákona postupovat.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Seznam nemovitostí zveřejněný na w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ebu ÚZSVM je ve formátu „</w:t>
      </w:r>
      <w:proofErr w:type="spellStart"/>
      <w:r w:rsidR="0068450C">
        <w:rPr>
          <w:rFonts w:ascii="Arial" w:eastAsia="Times New Roman" w:hAnsi="Arial" w:cs="Arial"/>
          <w:sz w:val="24"/>
          <w:szCs w:val="24"/>
          <w:lang w:eastAsia="cs-CZ"/>
        </w:rPr>
        <w:t>xls</w:t>
      </w:r>
      <w:proofErr w:type="spellEnd"/>
      <w:r w:rsidR="0068450C">
        <w:rPr>
          <w:rFonts w:ascii="Arial" w:eastAsia="Times New Roman" w:hAnsi="Arial" w:cs="Arial"/>
          <w:sz w:val="24"/>
          <w:szCs w:val="24"/>
          <w:lang w:eastAsia="cs-CZ"/>
        </w:rPr>
        <w:t>“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obsahuje výhradně údaje, které ÚZSVM obdržel od Českého úřadu zeměměřického a katastrálního podle § 64 zákona č. 256/2013 Sb., o katastru nemovitostí, v platném znění. 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1D6846" w:rsidRPr="001D6846" w:rsidTr="001D6846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1D6846">
              <w:rPr>
                <w:rFonts w:ascii="Arial" w:eastAsia="Times New Roman" w:hAnsi="Arial" w:cs="Arial"/>
                <w:lang w:eastAsia="cs-CZ"/>
              </w:rPr>
              <w:t>k.</w:t>
            </w:r>
            <w:proofErr w:type="spellStart"/>
            <w:r w:rsidRPr="001D6846">
              <w:rPr>
                <w:rFonts w:ascii="Arial" w:eastAsia="Times New Roman" w:hAnsi="Arial" w:cs="Arial"/>
                <w:lang w:eastAsia="cs-CZ"/>
              </w:rPr>
              <w:t>ú</w:t>
            </w:r>
            <w:proofErr w:type="spellEnd"/>
            <w:r w:rsidRPr="001D6846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oprávněný subjekt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oprávněná právnická osoba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oprávněná fyzická osoba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proofErr w:type="gramStart"/>
            <w:r w:rsidRPr="001D6846">
              <w:rPr>
                <w:rFonts w:ascii="Arial" w:eastAsia="Times New Roman" w:hAnsi="Arial" w:cs="Arial"/>
                <w:lang w:eastAsia="cs-CZ"/>
              </w:rPr>
              <w:t>r.č</w:t>
            </w:r>
            <w:proofErr w:type="spellEnd"/>
            <w:r w:rsidRPr="001D6846">
              <w:rPr>
                <w:rFonts w:ascii="Arial" w:eastAsia="Times New Roman" w:hAnsi="Arial" w:cs="Arial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rodné číslo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identifikační číslo právnické osoby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právo k nemovitosti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110ED7" w:rsidRPr="001D6846" w:rsidRDefault="00110ED7">
      <w:pPr>
        <w:rPr>
          <w:rFonts w:ascii="Arial" w:hAnsi="Arial" w:cs="Arial"/>
        </w:rPr>
      </w:pPr>
    </w:p>
    <w:sectPr w:rsidR="00110ED7" w:rsidRPr="001D6846" w:rsidSect="001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846"/>
    <w:rsid w:val="0001151B"/>
    <w:rsid w:val="0008452C"/>
    <w:rsid w:val="000D65AC"/>
    <w:rsid w:val="00110ED7"/>
    <w:rsid w:val="00125CF2"/>
    <w:rsid w:val="00157343"/>
    <w:rsid w:val="00164225"/>
    <w:rsid w:val="0016713B"/>
    <w:rsid w:val="00172CAB"/>
    <w:rsid w:val="001A3F99"/>
    <w:rsid w:val="001D4B00"/>
    <w:rsid w:val="001D6846"/>
    <w:rsid w:val="00212EF1"/>
    <w:rsid w:val="002363F0"/>
    <w:rsid w:val="002D3E21"/>
    <w:rsid w:val="002F4401"/>
    <w:rsid w:val="00332520"/>
    <w:rsid w:val="00362B75"/>
    <w:rsid w:val="00380ED8"/>
    <w:rsid w:val="00391A01"/>
    <w:rsid w:val="003C7B87"/>
    <w:rsid w:val="003D1E3F"/>
    <w:rsid w:val="003D5F1A"/>
    <w:rsid w:val="004465C1"/>
    <w:rsid w:val="00456B17"/>
    <w:rsid w:val="004B09F2"/>
    <w:rsid w:val="00530279"/>
    <w:rsid w:val="00534ED4"/>
    <w:rsid w:val="005440B1"/>
    <w:rsid w:val="00564B9F"/>
    <w:rsid w:val="005936CC"/>
    <w:rsid w:val="00593E59"/>
    <w:rsid w:val="005B0E83"/>
    <w:rsid w:val="005E022C"/>
    <w:rsid w:val="005F4C15"/>
    <w:rsid w:val="006751DA"/>
    <w:rsid w:val="0068450C"/>
    <w:rsid w:val="006B42FF"/>
    <w:rsid w:val="006D1A5D"/>
    <w:rsid w:val="006F4C9A"/>
    <w:rsid w:val="00724A6D"/>
    <w:rsid w:val="00752344"/>
    <w:rsid w:val="00756BB8"/>
    <w:rsid w:val="0076602F"/>
    <w:rsid w:val="0077289D"/>
    <w:rsid w:val="0078087E"/>
    <w:rsid w:val="007D07BD"/>
    <w:rsid w:val="0081314E"/>
    <w:rsid w:val="008534A0"/>
    <w:rsid w:val="008C65B2"/>
    <w:rsid w:val="008F7AF9"/>
    <w:rsid w:val="00937B22"/>
    <w:rsid w:val="009A4DFE"/>
    <w:rsid w:val="009B6B88"/>
    <w:rsid w:val="009E24D1"/>
    <w:rsid w:val="00A727A5"/>
    <w:rsid w:val="00AE3699"/>
    <w:rsid w:val="00B45958"/>
    <w:rsid w:val="00B55049"/>
    <w:rsid w:val="00B73560"/>
    <w:rsid w:val="00B874AD"/>
    <w:rsid w:val="00B90D4E"/>
    <w:rsid w:val="00BC25A3"/>
    <w:rsid w:val="00BD16C5"/>
    <w:rsid w:val="00C7323B"/>
    <w:rsid w:val="00D6263A"/>
    <w:rsid w:val="00D84B0A"/>
    <w:rsid w:val="00DA439B"/>
    <w:rsid w:val="00DE4E69"/>
    <w:rsid w:val="00E46A66"/>
    <w:rsid w:val="00E5571C"/>
    <w:rsid w:val="00E67498"/>
    <w:rsid w:val="00ED7D16"/>
    <w:rsid w:val="00F14196"/>
    <w:rsid w:val="00F243F8"/>
    <w:rsid w:val="00F24A7C"/>
    <w:rsid w:val="00F62997"/>
    <w:rsid w:val="00F70292"/>
    <w:rsid w:val="00F77D45"/>
    <w:rsid w:val="00F83A4C"/>
    <w:rsid w:val="00F95A45"/>
    <w:rsid w:val="00F96F75"/>
    <w:rsid w:val="00FB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4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4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2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4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Smíšková Karolína</dc:creator>
  <cp:lastModifiedBy>Rehorova</cp:lastModifiedBy>
  <cp:revision>3</cp:revision>
  <dcterms:created xsi:type="dcterms:W3CDTF">2015-11-20T06:16:00Z</dcterms:created>
  <dcterms:modified xsi:type="dcterms:W3CDTF">2015-11-20T06:20:00Z</dcterms:modified>
</cp:coreProperties>
</file>